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C4" w:rsidRDefault="00E668FD">
      <w:pPr>
        <w:jc w:val="center"/>
        <w:outlineLvl w:val="0"/>
        <w:rPr>
          <w:rFonts w:ascii="Times New Roman" w:eastAsia="仿宋" w:hAnsi="Times New Roman" w:cs="Times New Roman"/>
          <w:b/>
          <w:sz w:val="36"/>
          <w:szCs w:val="36"/>
        </w:rPr>
      </w:pPr>
      <w:bookmarkStart w:id="0" w:name="_Toc496794416"/>
      <w:r>
        <w:rPr>
          <w:rFonts w:ascii="Times New Roman" w:eastAsia="仿宋" w:hAnsi="Times New Roman" w:cs="Times New Roman"/>
          <w:b/>
          <w:sz w:val="36"/>
          <w:szCs w:val="36"/>
        </w:rPr>
        <w:t>2019</w:t>
      </w:r>
      <w:r>
        <w:rPr>
          <w:rFonts w:ascii="Times New Roman" w:eastAsia="仿宋" w:hAnsi="Times New Roman" w:cs="Times New Roman"/>
          <w:b/>
          <w:sz w:val="36"/>
          <w:szCs w:val="36"/>
        </w:rPr>
        <w:t>年国家科学技术奖提名公示内容</w:t>
      </w:r>
      <w:bookmarkEnd w:id="0"/>
    </w:p>
    <w:p w:rsidR="00B954C4" w:rsidRDefault="00B954C4">
      <w:pPr>
        <w:jc w:val="center"/>
        <w:outlineLvl w:val="0"/>
        <w:rPr>
          <w:rFonts w:ascii="Times New Roman" w:eastAsia="仿宋" w:hAnsi="Times New Roman" w:cs="Times New Roman"/>
          <w:sz w:val="36"/>
          <w:szCs w:val="36"/>
        </w:rPr>
      </w:pPr>
    </w:p>
    <w:p w:rsidR="00192489" w:rsidRPr="00BA24DA" w:rsidRDefault="00192489" w:rsidP="00192489">
      <w:pPr>
        <w:widowControl/>
        <w:tabs>
          <w:tab w:val="left" w:pos="3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一、项目名称：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重大蔬菜害虫</w:t>
      </w:r>
      <w:proofErr w:type="gramStart"/>
      <w:r w:rsidRPr="00BA24DA">
        <w:rPr>
          <w:rFonts w:asciiTheme="minorEastAsia" w:hAnsiTheme="minorEastAsia"/>
          <w:color w:val="000000" w:themeColor="text1"/>
          <w:sz w:val="28"/>
          <w:szCs w:val="28"/>
        </w:rPr>
        <w:t>韭蛆关键</w:t>
      </w:r>
      <w:proofErr w:type="gramEnd"/>
      <w:r w:rsidRPr="00BA24DA">
        <w:rPr>
          <w:rFonts w:asciiTheme="minorEastAsia" w:hAnsiTheme="minorEastAsia"/>
          <w:color w:val="000000" w:themeColor="text1"/>
          <w:sz w:val="28"/>
          <w:szCs w:val="28"/>
        </w:rPr>
        <w:t>防治技术研究与应用</w:t>
      </w:r>
    </w:p>
    <w:p w:rsidR="00192489" w:rsidRPr="00BA24DA" w:rsidRDefault="00192489" w:rsidP="00192489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二、提名者及提名意见：</w:t>
      </w:r>
    </w:p>
    <w:p w:rsidR="00192489" w:rsidRPr="00BA24DA" w:rsidRDefault="00192489" w:rsidP="00192489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该项目通过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蛆生物生态学特性、发生危害规律与灾变机制研究基础上，发现高温是抑制其种群增长的关键制约因子，在42℃处理3 h可致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各虫态百分之百</w:t>
      </w:r>
      <w:proofErr w:type="gramEnd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死亡，据此系统研究了不同膜的种类、厚度、光照强度、覆膜高度、覆膜湿度等因子对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韭蛆所在</w:t>
      </w:r>
      <w:proofErr w:type="gramEnd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的土壤0-5 cm温度的影响，开创性地研发出了“日晒高温覆膜”防治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蛆新技术，该技术经济、简便、实用，完全不用药剂情况下对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韭蛆防</w:t>
      </w:r>
      <w:proofErr w:type="gramEnd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效达到100%，且能促进韭菜生长。</w:t>
      </w:r>
    </w:p>
    <w:p w:rsidR="00192489" w:rsidRPr="00BA24DA" w:rsidRDefault="00192489" w:rsidP="00192489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该技术被认定为是一项“革命性”“颠覆性”害虫防治新技术，是有害生物绿色防控的典范，彻底解决了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蛆危害与韭菜质量安全问题。荣获农业农村部“中国农业农村十大新技术”。2018年该技术在我国韭菜主产区大面积推广应用，据农业农村部全国农技推广中心报道（不完全统计），该技术在全国推广面积达到300万亩次。</w:t>
      </w:r>
    </w:p>
    <w:p w:rsidR="00192489" w:rsidRPr="00BA24DA" w:rsidRDefault="00192489" w:rsidP="00192489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提名该项目为国家科学技术进步奖二等奖。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三、</w:t>
      </w:r>
      <w:r w:rsidRPr="00BA24DA">
        <w:rPr>
          <w:rStyle w:val="16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项目简介：</w:t>
      </w:r>
    </w:p>
    <w:p w:rsidR="00192489" w:rsidRPr="00BA24DA" w:rsidRDefault="00192489" w:rsidP="00192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韭菜是人们喜食的重要蔬菜，年栽培面积1800万亩次。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蛆是危害韭菜的毁灭性害虫，常年损失40-60%，严重时绝收。同时，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蛆防治引起的农残超标或“毒韭菜事件”严重制约我国农产品质量安全，是农产品质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量安全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领域的“头号杀手”。针对上述重大产业问题，项目组深入开展了防控理论与技术研究，取得了系列理论突破与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lastRenderedPageBreak/>
        <w:t>技术创新。创造性地构建了以“日晒高温覆膜法”为核心的防治技术体系并大面积应用，彻底解决了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蛆危害与韭菜质量安全问题。取得的具体创新成果如下：</w:t>
      </w:r>
    </w:p>
    <w:p w:rsidR="00192489" w:rsidRPr="00BA24DA" w:rsidRDefault="00192489" w:rsidP="00192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1、率先阐明了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蛆的种类、分布及其发生危害规律，系统揭示了其种群发展的关键生物学习性。研究明确了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种类、地理分布及其遗传分化，揭示了其在不同产区的发生特点、危害规律、空间分布特征与发生节律，阐明了其交配繁殖特性、耐寒性、飞行特性，以及寄主适应性、发育条件、趋光性、趋化性等，为防治技术的开发提供了最重要的基础数据。</w:t>
      </w:r>
    </w:p>
    <w:p w:rsidR="00192489" w:rsidRPr="00BA24DA" w:rsidRDefault="00192489" w:rsidP="00192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 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2、首次探明了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其周年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生活史，率先揭示了种群暴发危害的机制和种群发展的关键制约因子。发现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韭蛆在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我国北纬29°N—40°N的韭菜主产区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可周年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发生，适宜气候条件下主要在鳞茎周边危害，干旱、高温或冬季均转入鳞茎内，并以4龄老熟幼虫在鳞茎内越冬和越夏，且没有滞育现象。发现寄主种类、寄主生育期、环境温湿度均显著影响其发生量，揭示幼虫的钻蛀特性以及厚实叶鞘与鳞茎为该害虫提供的良好温湿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度环境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与食物营养条件，是导致该害虫种群暴发危害的关键机制。揭示了温度对种群发育的影响，首次阐明高温是限制其种群地理分布、抑制其种群增长的关键制约因子。</w:t>
      </w:r>
    </w:p>
    <w:p w:rsidR="00192489" w:rsidRPr="00BA24DA" w:rsidRDefault="00192489" w:rsidP="00192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3、创新了关键防治技术，实现了该害虫的绿色防控。研发了无损灵敏的种群监测技术，实现了该害虫的早期预警；开创性地研发了“覆膜增温”防治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蛆新技术，完全不用药剂情况下达到100%的防效，被认定为“革命性” “颠覆性”害虫防治新技术，荣获农业农村部“中国农业农村十大新技术”。研发了黑板+食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诱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剂早期预警技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lastRenderedPageBreak/>
        <w:t>术，填补了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蛆危害无法早期预警的空白。同时，依据其生物学特性，研发了60-80目防虫网隔离、黑板诱杀、食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诱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剂诱杀、臭氧水膜下施用，以及基于抗性监测的高效安全药剂选用、使用喷淋施药等系列绿色防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蛆新技术。</w:t>
      </w:r>
    </w:p>
    <w:p w:rsidR="00192489" w:rsidRPr="00BA24DA" w:rsidRDefault="00192489" w:rsidP="001924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   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4、创造性地提出了以“日晒高温覆膜法”为核心，以种群预警为前提，优先使用物理措施，科学使用昆虫生长调节剂和臭氧水为重点的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蛆绿色防控技术体系。该技术体系在我国韭菜主产区累计推广应用1500万亩次，累计增收节支97.5 亿元，示范区韭菜产品合格率从30％提高到了97％，使我国老百姓彻底告别了“毒韭菜”的危害，从而拯救了我国韭菜产业。项目共发表131文章（含SCI收录30篇），获得国家发明专利18个、编写著作2本，经济、社会与生态效益巨大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四、客观评价</w:t>
      </w:r>
    </w:p>
    <w:p w:rsidR="00192489" w:rsidRPr="00BA24DA" w:rsidRDefault="00192489" w:rsidP="00192489">
      <w:pPr>
        <w:pStyle w:val="ab"/>
        <w:ind w:firstLineChars="0" w:firstLine="481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1.与国内外相关技术的比较：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种群鉴定技术方面，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通常利用传统的镜检方法，但是非专业分类人员无法完成，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本成果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首次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建立了</w:t>
      </w:r>
      <w:proofErr w:type="gramStart"/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蛆的分子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鉴定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技术体系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，能够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快速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、高效、准确、简单地鉴定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蛆种类。成虫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监测技术方面，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传统采用黄色粘虫板或糖醋酒液诱集，效果很差。另外，国内外均未见报道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蛆的食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诱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技术。本项目针对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韭蛆显著喜黑嗜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韭菜的特性和机理，率先研发了黑色粘虫板和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食诱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剂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诱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集成虫技术，实现了黑板+食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诱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剂早期预警技术的突破，填补了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蛆危害无法早期预警的空白。“日晒高温覆膜”防治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蛆新技术，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国内外均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未见报道，针对高温这一关键性的制约因子，利用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韭蛆与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韭菜的高温耐受性差异设计的一种防治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蛆的物理方法。“日晒高温覆膜”防治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蛆新技术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只需要透光性好的无滴膜，不需要任何农药，对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蛆的防治效果高达100%，甚至促进韭菜增产或根系分裂，被认定为是一项“革命性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” “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颠覆性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”害虫防治新技术，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是有害生物绿色防控的典范。臭氧水防治技术，以往是直接浇灌臭氧水防治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蛆，未见对天气、浇灌环境、浇灌频次、臭氧浓度等进行限定，研究粗略，防治效果非常低。本项目根据臭氧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水强烈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的氧化性和极不稳定性，对浇灌当日的天气、浇灌环境、田块长度和浇灌频次等条件做出准确限定，实现了药剂零使用、防效高的技术突破，将以往臭氧防治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蛆的效果提高了70-90%。国内早期登记在韭菜上防治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蛆的药剂仅有辛硫磷、毒死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蜱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和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吡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啉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3种药剂。另外，以往韭菜生长期发现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蛆后，直接将药剂随同水流灌入田间，称“一次灌根”。未见研究施药时间。本项目实施后，促进了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噻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虫胺、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噻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虫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嗪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、氟铃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脲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、氟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啶脲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等4个新产品登记在韭菜上防治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蛆。另外，根据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蛆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喜湿喜藏的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特性，发明了“二次灌根法”和“喷淋施药方式”，增加了药剂与</w:t>
      </w:r>
      <w:proofErr w:type="gramStart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韭蛆接触</w:t>
      </w:r>
      <w:proofErr w:type="gramEnd"/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的机会，将防治效果提高了25%-40%，减少了农药的用量。提出了“春虫冬治”、"秋虫夏治"等精准施药时期和提早施药理念。</w:t>
      </w:r>
    </w:p>
    <w:p w:rsidR="00192489" w:rsidRPr="00BA24DA" w:rsidRDefault="00192489" w:rsidP="0019248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hAnsiTheme="minorEastAsia"/>
          <w:color w:val="000000" w:themeColor="text1"/>
          <w:sz w:val="28"/>
          <w:szCs w:val="28"/>
        </w:rPr>
        <w:t xml:space="preserve">2. 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技术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现场评价意见：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201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7年7月5日，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在山东寿光举行的技术现场会上，陈剑平院士、李天来院士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等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对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“日晒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高温覆膜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”技术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给予了高度评价，称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“该技术是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一项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绿色、经济、简便、实用的根部害虫防治的革命性新技术，是害虫绿色无害化防控的典范，该技术的应用将有力促进我国韭菜产业的发展。建议大力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宣传，迅速在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全国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韭菜蛆虫发生区推广应用，并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进一步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加强深入细化研究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为其它蔬菜土居害虫的防控提供借鉴。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”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2018年6月24日，在河南洛阳市组织召开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lastRenderedPageBreak/>
        <w:t>了</w:t>
      </w:r>
      <w:bookmarkStart w:id="1" w:name="OLE_LINK1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“日晒高温覆膜法”</w:t>
      </w:r>
      <w:bookmarkEnd w:id="1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防治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蛆新技术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验收评价会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，专家组考察了该技术在河南洛阳市的示范现场、听取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项目组研究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进展和成果推广应用情况汇报，并经过咨询形成如下验收意见</w:t>
      </w:r>
      <w:proofErr w:type="gramStart"/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“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项目组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通过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系统研究，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研发出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“日晒高温覆膜”防治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蛆新技术。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试验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证明，该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技术防效好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，示范区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对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蛆的防效达到100%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，同时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兼治蜗牛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；成本低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、效益高，无副作用，使用该技术，农户不仅每亩节省生产成本2000元以上，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可以完全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替代化学农药，韭菜生产不再需要农药防治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蛆，保证产品实现绿色化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；操作简便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，农民易学易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做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，得到了示范农户与农技推广人员的好评和欢迎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。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</w:p>
    <w:p w:rsidR="00192489" w:rsidRPr="00BA24DA" w:rsidRDefault="00192489" w:rsidP="0019248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3. 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项目验收意见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农业农村部科技教育司对公益性行业（农业）科研专项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作物根蛆类害虫综合防治技术研究与示范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（201303027）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的验收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意见“项目获得省部级奖励1项，省部级成果鉴定1项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研发了根蛆防治新技术23项；申请专利50项，授权35项；发表论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文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161篇，专著4部；制订根蛆防控技术规程7套；培养技术骨干11名，培训基层科技人员和农户共计2.1万余人次，发放技术宣传材料2万余份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建立试验基地15个、核心示范点16个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技术推广10万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多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亩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次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，辐射72.8万亩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次，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覆盖全国8个省市（区），有效遏制了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作物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根蛆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类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害虫的为害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经济、社会和生态效益显著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项目形成了由科研、教学、生产基地和技术推广等单位组成的协作联合体，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管理规范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，显著提升了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我国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作物根蛆整体防控水平，为我国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作物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根蛆防控及蔬菜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产品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质量安全提供技术保障。”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五、推广应用情况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项目实施的不同时期，相继构建了“抗性监测基础上，选用高效药剂并使用喷淋对靶施药技术”、“盖棚前淋施昆虫生长调节剂、盖棚后使用黑板+食</w:t>
      </w:r>
      <w:proofErr w:type="gramStart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诱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剂监测种群，并使用烟雾剂控制成虫”，以及“日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晒高温覆膜”等</w:t>
      </w:r>
      <w:proofErr w:type="gramStart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蛆绿色防治技术体系。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尤其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是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“日晒高温覆膜”防治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蛆新技术，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可以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兼治韭菜地不耐高温的其他病虫草害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为其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他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作物土居病虫害的防控提供借鉴。在项目团队的指导下，山东省寿光菜农已将“日晒高温覆膜”这项新技术借鉴到胡萝卜等其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他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蔬菜病虫害的预防或防治上。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该技术体系在我国韭菜主产区累计推广应用1500万亩次，累计增收节支97.5 亿元，示范区韭菜产品合格率从30％提高到了97％，使我国老百姓彻底告别了“毒韭菜”的危害，从而拯救了我国韭菜产业。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六、主要知识产权证明目录</w:t>
      </w:r>
    </w:p>
    <w:p w:rsidR="00192489" w:rsidRPr="00BA24DA" w:rsidRDefault="00192489" w:rsidP="00192489">
      <w:pPr>
        <w:pStyle w:val="a3"/>
        <w:spacing w:line="390" w:lineRule="exact"/>
        <w:ind w:firstLineChars="0" w:firstLine="0"/>
        <w:jc w:val="center"/>
        <w:outlineLvl w:val="1"/>
        <w:rPr>
          <w:rFonts w:asciiTheme="minorEastAsia" w:eastAsiaTheme="minorEastAsia" w:hAnsiTheme="minorEastAsia"/>
          <w:color w:val="000000" w:themeColor="text1"/>
          <w:sz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</w:rPr>
        <w:t>主要知识产权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</w:rPr>
        <w:t>和</w:t>
      </w:r>
      <w:r w:rsidRPr="00BA24DA">
        <w:rPr>
          <w:rFonts w:asciiTheme="minorEastAsia" w:eastAsiaTheme="minorEastAsia" w:hAnsiTheme="minorEastAsia"/>
          <w:color w:val="000000" w:themeColor="text1"/>
          <w:sz w:val="28"/>
        </w:rPr>
        <w:t>标准规范等目录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</w:rPr>
        <w:t>（不超过10件）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BA24DA" w:rsidRPr="00BA24DA" w:rsidTr="00040C8D">
        <w:trPr>
          <w:trHeight w:val="680"/>
          <w:jc w:val="center"/>
        </w:trPr>
        <w:tc>
          <w:tcPr>
            <w:tcW w:w="1088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知识产权</w:t>
            </w: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（标准）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知识产权（标准）具体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国</w:t>
            </w: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家</w:t>
            </w:r>
          </w:p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（</w:t>
            </w: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证书编号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br/>
            </w: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（标准批准发布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</w:rPr>
              <w:t>部门</w:t>
            </w: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:rsidR="00192489" w:rsidRPr="00BA24DA" w:rsidRDefault="00192489" w:rsidP="00040C8D">
            <w:pPr>
              <w:pStyle w:val="a3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BA24D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一种供试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韭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蛆的人工饲养方法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ZL201410783954.4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2017年01月25日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2363027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山东省农业科学院植物保护研究所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于毅，周仙红，庄乾营，张思聪，翟一凡，陈浩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一种诱集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韭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蛆成虫产卵的方法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ZL201510397689.0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2018年06月15日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2960665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山东省农业科学院植物保护研究所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于毅，高欢欢，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周仙红，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李丽莉，张思聪，陈浩，张安盛，门兴元，徐楠，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覃冬云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一种含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噻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虫胺和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氟铃脲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的农药组合物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ZL 201310019595.0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2014年05月07日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1394680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薛明, 王开运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一种含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噻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虫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嗪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和印楝素的农药组合物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ZL 20120519213.6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2014年08月06日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1455194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薛明, 王开运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一种含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吡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丙醚和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氟铃脲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的农药组合物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ZL 201410739317.7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2016年06月22日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2117796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刘峰,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慕卫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 李慧, 张大侠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一种虫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螨腈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和新烟碱类杀虫剂的杀虫组合物及其制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ZL 2015105192905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2017年04月05日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2440547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刘峰,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慕卫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 李慧, 张大侠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发明专利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吡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虫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啉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与多杀菌素混配剂对韭菜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迟眼蕈蚊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的幼虫的防治用途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ZL 201510434945.9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2017年04月05日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2434263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中国农业大学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史雪岩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 宋敦伦, 王志超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省级标准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韭菜根蛆综合防治技术规程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山东省质量技术监督局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DB37/T2500-2014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2014年04月21日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DB37/T2500-2014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薛明, 王开运, 路兴涛,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王承香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 马冲, 刘建平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实施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A24DA">
              <w:rPr>
                <w:rFonts w:asciiTheme="minorEastAsia" w:hAnsiTheme="minorEastAsia"/>
                <w:color w:val="000000" w:themeColor="text1"/>
                <w:szCs w:val="21"/>
              </w:rPr>
              <w:t>省级标准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蔬菜病虫害综合防治技术规程“第17部分：设施韭菜”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山东省质量技术监督局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DB37/T2600.17-2015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2015年04月20日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DB37/T2600.17-2015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山东农业大学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薛明,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王承香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, 刘建平, 马冲, 李朝霞，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祝国栋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, </w:t>
            </w: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左一鸣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实施</w:t>
            </w:r>
          </w:p>
        </w:tc>
      </w:tr>
      <w:tr w:rsidR="00BA24DA" w:rsidRPr="00BA24DA" w:rsidTr="00040C8D">
        <w:trPr>
          <w:trHeight w:val="1021"/>
          <w:jc w:val="center"/>
        </w:trPr>
        <w:tc>
          <w:tcPr>
            <w:tcW w:w="1088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省级标准</w:t>
            </w:r>
          </w:p>
        </w:tc>
        <w:tc>
          <w:tcPr>
            <w:tcW w:w="126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韭菜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迟眼蕈蚊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防治技术规程</w:t>
            </w:r>
          </w:p>
        </w:tc>
        <w:tc>
          <w:tcPr>
            <w:tcW w:w="102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河北省质量技术监督局</w:t>
            </w:r>
          </w:p>
        </w:tc>
        <w:tc>
          <w:tcPr>
            <w:tcW w:w="849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DB13/T2773-2018</w:t>
            </w:r>
          </w:p>
        </w:tc>
        <w:tc>
          <w:tcPr>
            <w:tcW w:w="992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2018年07月16日</w:t>
            </w:r>
          </w:p>
        </w:tc>
        <w:tc>
          <w:tcPr>
            <w:tcW w:w="1134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DB13/T2773-2018</w:t>
            </w:r>
          </w:p>
        </w:tc>
        <w:tc>
          <w:tcPr>
            <w:tcW w:w="850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河北省农林科学院植物保护研究所、河北农业大学</w:t>
            </w:r>
          </w:p>
        </w:tc>
        <w:tc>
          <w:tcPr>
            <w:tcW w:w="851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 xml:space="preserve">杜立新, 宋健,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魏国树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 xml:space="preserve">, </w:t>
            </w:r>
            <w:proofErr w:type="gramStart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赵聚莹</w:t>
            </w:r>
            <w:proofErr w:type="gramEnd"/>
            <w:r w:rsidRPr="00BA24DA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>,曹伟平, 张晓</w:t>
            </w:r>
          </w:p>
        </w:tc>
        <w:tc>
          <w:tcPr>
            <w:tcW w:w="1183" w:type="dxa"/>
          </w:tcPr>
          <w:p w:rsidR="00192489" w:rsidRPr="00BA24DA" w:rsidRDefault="00192489" w:rsidP="00040C8D">
            <w:pPr>
              <w:pStyle w:val="a3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24D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实施</w:t>
            </w:r>
          </w:p>
        </w:tc>
      </w:tr>
    </w:tbl>
    <w:p w:rsidR="00192489" w:rsidRPr="00BA24DA" w:rsidRDefault="00192489" w:rsidP="00192489">
      <w:pPr>
        <w:adjustRightInd w:val="0"/>
        <w:snapToGrid w:val="0"/>
        <w:spacing w:line="6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七、</w:t>
      </w:r>
      <w:r w:rsidRPr="00BA24DA">
        <w:rPr>
          <w:rStyle w:val="16"/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主要完成人情况：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张友军 1蔬菜花卉研究所副所长 研究员 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中国农业科学院蔬菜花卉研究所 对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发生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危害规律、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成灾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机制、防治技术及推广起到关键作用。对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创新点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的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1、2、3、4点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魏启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文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2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全国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农技中心书记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研究员 全国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农业技术推广服务中心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对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综合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防治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技术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的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大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面积推广应用起到关键作用。对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创新点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的4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于毅 3 山东省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农科院植保所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副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所长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研究员 山东省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农业科学院植物保护研究所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对</w:t>
      </w:r>
      <w:proofErr w:type="gramStart"/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蛆成灾机制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、利用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防虫网防治</w:t>
      </w:r>
      <w:proofErr w:type="gramStart"/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蛆、臭氧水使用技术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及推广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起到关键作用。对</w:t>
      </w: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创新点1、3、4点做出</w:t>
      </w:r>
      <w:r w:rsidRPr="00BA24DA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吴青君 4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中国农业科学院蔬菜花卉研究所 研究员 对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蛆的生物学特性、田间种群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动态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和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蛆的防治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技术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起到关键作用。对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创新点1、2、3点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薛明 5 山东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农业大学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教授 对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动态规律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、化学防治及成灾机制研究起到关键作用。对创新点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1、3点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刘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峰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6 山东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农业大学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教授 对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蛆的化学防治及成灾机制研究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lastRenderedPageBreak/>
        <w:t>起到关键作用。对创新点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1、3点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proofErr w:type="gramStart"/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魏国树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7 河北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农业大学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教授 对</w:t>
      </w:r>
      <w:proofErr w:type="gramStart"/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蛆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的趋色性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黑色粘虫板诱杀机制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及防治技术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应用推广起到关键作用。对创新点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2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、4点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许国庆 8 辽宁省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农业科学院植物保护研究所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研究员 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东北地区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蛆的发生规律、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越冬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特性和防治技术应用推广起到关键作用。对创新点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、4点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刘长仲 9 甘肃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农业大学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教授 对西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北地区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蛆的发生规律、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灾变机制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和防治技术应用推广起到关键作用。对创新点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、4点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3"/>
        <w:ind w:firstLineChars="196" w:firstLine="549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史彩华 10 长江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大学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讲师 对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蛆的发生规律、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“日晒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高温覆膜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”防治</w:t>
      </w:r>
      <w:proofErr w:type="gramStart"/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韭蛆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技术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及应用推广起到关键作用。对创新点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1、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3</w:t>
      </w:r>
      <w:r w:rsidRPr="00BA24DA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、4点</w:t>
      </w:r>
      <w:r w:rsidRPr="00BA24DA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做出了创造性贡献。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八、</w:t>
      </w:r>
      <w:r w:rsidRPr="00BA24DA">
        <w:rPr>
          <w:rStyle w:val="16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主要完成单位及创新推广贡献：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中国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农业科学院蔬菜花卉研究所，全面负责本项目整体研究计划的制定、组织和实施，对全部科技创新做出重要贡献。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完成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了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华北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韭蛆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发生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危害规律，系统揭示了其种群发展的关键生物学习性，找到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了种群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暴发危害的机制和种群发展的关键制约因子，创造性地研发了“日晒高温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覆膜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”防治</w:t>
      </w:r>
      <w:proofErr w:type="gramStart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蛆新技术，并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对该技术进行了推广应用。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全国农业技术推广服务中心，主要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参与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韭蛆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单项防治技术和综合防治技术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的大面积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示范、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技术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推广。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山东省农业科学院植物保护所，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主要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完成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了对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华东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韭蛆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发生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规律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、动态机制和综合防治技术的研发和应用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ind w:rightChars="-94" w:right="-197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天津市农业科学院植保所，主要参与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完成了华北地区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蛆的发生危害规律、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蛆的生物防治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积极推广和应用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蛆的综合防治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技术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中国农业大学，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主要参与完成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蛆的抗药性现状监测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蛆的抗性治理提出了重要策略。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长江大学，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主要参与完成了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蛆成灾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机制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的研究，对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“日晒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高温覆膜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”防治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韭蛆技术</w:t>
      </w:r>
      <w:proofErr w:type="gramEnd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的研制和完成做出了重要贡献。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ab/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甘肃农业大学，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主要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完成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了对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西北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地区</w:t>
      </w:r>
      <w:proofErr w:type="gramStart"/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韭蛆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发生</w:t>
      </w:r>
      <w:proofErr w:type="gramEnd"/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规律</w:t>
      </w:r>
      <w:r w:rsidRPr="00BA24DA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、动态机制和综合防治技术的研发和应用</w:t>
      </w: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92489" w:rsidRPr="00BA24DA" w:rsidRDefault="00192489" w:rsidP="00192489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24D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九、完成人合作关系说明</w:t>
      </w:r>
    </w:p>
    <w:p w:rsidR="00192489" w:rsidRPr="00BA24DA" w:rsidRDefault="00192489" w:rsidP="00192489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主要完成人张友军、吴青君为同事关系，共事时间自2000年至今，共同完成国家</w:t>
      </w:r>
      <w:r w:rsidRPr="00BA24DA">
        <w:rPr>
          <w:rFonts w:asciiTheme="minorEastAsia" w:hAnsiTheme="minorEastAsia"/>
          <w:color w:val="000000" w:themeColor="text1"/>
          <w:kern w:val="0"/>
          <w:sz w:val="28"/>
          <w:szCs w:val="28"/>
        </w:rPr>
        <w:t>科技</w:t>
      </w:r>
      <w:r w:rsidRPr="00BA24DA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支撑</w:t>
      </w:r>
      <w:r w:rsidRPr="00BA24DA">
        <w:rPr>
          <w:rFonts w:asciiTheme="minorEastAsia" w:hAnsiTheme="minorEastAsia"/>
          <w:color w:val="000000" w:themeColor="text1"/>
          <w:kern w:val="0"/>
          <w:sz w:val="28"/>
          <w:szCs w:val="28"/>
        </w:rPr>
        <w:t>课题和农业行业科技项目</w:t>
      </w:r>
      <w:r w:rsidRPr="00BA24DA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:rsidR="00192489" w:rsidRPr="00BA24DA" w:rsidRDefault="00192489" w:rsidP="00192489">
      <w:pPr>
        <w:spacing w:line="360" w:lineRule="auto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主要完成</w:t>
      </w:r>
      <w:r w:rsidRPr="00BA24DA">
        <w:rPr>
          <w:rFonts w:asciiTheme="minorEastAsia" w:hAnsiTheme="minorEastAsia"/>
          <w:color w:val="000000" w:themeColor="text1"/>
          <w:kern w:val="0"/>
          <w:sz w:val="28"/>
          <w:szCs w:val="28"/>
        </w:rPr>
        <w:t>人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魏启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文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，参与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了</w:t>
      </w:r>
      <w:proofErr w:type="gramStart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韭</w:t>
      </w:r>
      <w:proofErr w:type="gramEnd"/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蛆综合防治技术的示范推广工作，与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第一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完成人张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友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军等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合作发表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论文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2篇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。</w:t>
      </w:r>
    </w:p>
    <w:p w:rsidR="00192489" w:rsidRPr="00BA24DA" w:rsidRDefault="00192489" w:rsidP="00192489">
      <w:pPr>
        <w:spacing w:line="360" w:lineRule="auto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2013-2017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年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，中国农业科学院蔬菜花卉研究所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主持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农业部公益性行业（农业）科研专项经费项目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“作物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根蛆类害虫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综合防治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技术研究与示范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”，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山东省农业科学院植物保护所、山东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农业大学、河北农业大学、辽宁省农业科学院植物保护研究</w:t>
      </w:r>
      <w:r w:rsidRPr="00BA24DA">
        <w:rPr>
          <w:rFonts w:asciiTheme="minorEastAsia" w:hAnsiTheme="minorEastAsia" w:hint="eastAsia"/>
          <w:color w:val="000000" w:themeColor="text1"/>
          <w:sz w:val="28"/>
          <w:szCs w:val="28"/>
        </w:rPr>
        <w:t>所</w:t>
      </w:r>
      <w:r w:rsidRPr="00BA24DA">
        <w:rPr>
          <w:rFonts w:asciiTheme="minorEastAsia" w:hAnsiTheme="minorEastAsia"/>
          <w:color w:val="000000" w:themeColor="text1"/>
          <w:sz w:val="28"/>
          <w:szCs w:val="28"/>
        </w:rPr>
        <w:t>、甘肃农业大学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共同完成了该课题。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于毅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、薛明、刘峰、魏国树、许国庆、刘长仲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史彩华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是项目</w:t>
      </w:r>
      <w:r w:rsidRPr="00BA24DA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的主要完成人。上述人员共同完成了该课题</w:t>
      </w:r>
      <w:r w:rsidRPr="00BA24D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bookmarkStart w:id="2" w:name="_GoBack"/>
      <w:bookmarkEnd w:id="2"/>
    </w:p>
    <w:p w:rsidR="00B954C4" w:rsidRDefault="00B954C4" w:rsidP="00192489">
      <w:pPr>
        <w:spacing w:line="440" w:lineRule="exact"/>
        <w:ind w:firstLineChars="98" w:firstLine="274"/>
        <w:rPr>
          <w:rFonts w:ascii="Times New Roman" w:eastAsia="仿宋"/>
          <w:sz w:val="28"/>
          <w:szCs w:val="28"/>
        </w:rPr>
      </w:pPr>
    </w:p>
    <w:sectPr w:rsidR="00B954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FD" w:rsidRDefault="00E668FD">
      <w:r>
        <w:separator/>
      </w:r>
    </w:p>
  </w:endnote>
  <w:endnote w:type="continuationSeparator" w:id="0">
    <w:p w:rsidR="00E668FD" w:rsidRDefault="00E6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95830"/>
      <w:docPartObj>
        <w:docPartGallery w:val="AutoText"/>
      </w:docPartObj>
    </w:sdtPr>
    <w:sdtEndPr/>
    <w:sdtContent>
      <w:p w:rsidR="00B954C4" w:rsidRDefault="00E668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B954C4" w:rsidRDefault="00B95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FD" w:rsidRDefault="00E668FD">
      <w:r>
        <w:separator/>
      </w:r>
    </w:p>
  </w:footnote>
  <w:footnote w:type="continuationSeparator" w:id="0">
    <w:p w:rsidR="00E668FD" w:rsidRDefault="00E6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083"/>
    <w:rsid w:val="000A6746"/>
    <w:rsid w:val="00135083"/>
    <w:rsid w:val="00192489"/>
    <w:rsid w:val="002210E2"/>
    <w:rsid w:val="003D2621"/>
    <w:rsid w:val="003F1605"/>
    <w:rsid w:val="004065DA"/>
    <w:rsid w:val="004613AD"/>
    <w:rsid w:val="004E2053"/>
    <w:rsid w:val="005A02E5"/>
    <w:rsid w:val="006E78E8"/>
    <w:rsid w:val="0072078E"/>
    <w:rsid w:val="00755D08"/>
    <w:rsid w:val="007B0E25"/>
    <w:rsid w:val="0084670B"/>
    <w:rsid w:val="00906BF9"/>
    <w:rsid w:val="00993376"/>
    <w:rsid w:val="009D6DF5"/>
    <w:rsid w:val="00B80F28"/>
    <w:rsid w:val="00B954C4"/>
    <w:rsid w:val="00BA24DA"/>
    <w:rsid w:val="00BB62F5"/>
    <w:rsid w:val="00BC1804"/>
    <w:rsid w:val="00D470FF"/>
    <w:rsid w:val="00DC4405"/>
    <w:rsid w:val="00E27E9C"/>
    <w:rsid w:val="00E457C5"/>
    <w:rsid w:val="00E668FD"/>
    <w:rsid w:val="00E86E01"/>
    <w:rsid w:val="208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F3C7E"/>
  <w15:docId w15:val="{D66AF20E-6A74-4F32-9D07-186D25E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rmal (Web)"/>
    <w:basedOn w:val="a"/>
    <w:rsid w:val="001924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192489"/>
    <w:rPr>
      <w:rFonts w:ascii="Times New Roman" w:hAnsi="Times New Roman" w:cs="Times New Roman" w:hint="default"/>
    </w:rPr>
  </w:style>
  <w:style w:type="paragraph" w:customStyle="1" w:styleId="ab">
    <w:name w:val="页面正文"/>
    <w:basedOn w:val="a"/>
    <w:rsid w:val="00192489"/>
    <w:pPr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dcterms:created xsi:type="dcterms:W3CDTF">2018-12-05T08:46:00Z</dcterms:created>
  <dcterms:modified xsi:type="dcterms:W3CDTF">2018-12-10T00:51:00Z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